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21" w:rsidRDefault="00096221" w:rsidP="00096221">
      <w:bookmarkStart w:id="0" w:name="_GoBack"/>
      <w:bookmarkEnd w:id="0"/>
      <w:r>
        <w:t xml:space="preserve">R5 : L’exploitation respecte les obligations issues des directives n°79/409 (dite « Oiseaux ») et 92/43 (dite « Habitats ») en matière de : </w:t>
      </w:r>
      <w:r>
        <w:br/>
        <w:t xml:space="preserve">- non destruction des espèces animales et végétales protégées </w:t>
      </w:r>
      <w:r>
        <w:br/>
        <w:t>- non destruction des habitats de ces espèces,</w:t>
      </w:r>
      <w:r>
        <w:br/>
        <w:t xml:space="preserve">- non-introduction d’une </w:t>
      </w:r>
      <w:proofErr w:type="gramStart"/>
      <w:r>
        <w:t>espèces</w:t>
      </w:r>
      <w:proofErr w:type="gramEnd"/>
      <w:r>
        <w:t xml:space="preserve"> animale ou végétale non indigène. </w:t>
      </w:r>
    </w:p>
    <w:p w:rsidR="00096221" w:rsidRDefault="00096221" w:rsidP="00096221"/>
    <w:p w:rsidR="00096221" w:rsidRDefault="00096221" w:rsidP="00096221">
      <w:r>
        <w:t xml:space="preserve">Quelques exemples : </w:t>
      </w:r>
    </w:p>
    <w:p w:rsidR="00096221" w:rsidRDefault="00096221" w:rsidP="00096221">
      <w:pPr>
        <w:pStyle w:val="Paragraphedeliste"/>
        <w:numPr>
          <w:ilvl w:val="0"/>
          <w:numId w:val="1"/>
        </w:numPr>
      </w:pPr>
      <w:r w:rsidRPr="00096221">
        <w:t>Dans l’année civile en cours, destruction ou détérioration d’un habitat ou site de reproduction d’une espèce protégée (concerne l’activité agricole ou une terre de l’exploitation)</w:t>
      </w:r>
    </w:p>
    <w:p w:rsidR="00096221" w:rsidRPr="00096221" w:rsidRDefault="00096221" w:rsidP="00096221">
      <w:pPr>
        <w:numPr>
          <w:ilvl w:val="0"/>
          <w:numId w:val="1"/>
        </w:numPr>
      </w:pPr>
      <w:r w:rsidRPr="00096221">
        <w:t>Destruction d’un arbre creux, d’une terrasse, d’un muret malgré l’information par une autorité administrative (DREAL, DDT, Police de l’environnement) de la présence d’un nid d’espèce protégée.</w:t>
      </w:r>
    </w:p>
    <w:p w:rsidR="00096221" w:rsidRPr="00096221" w:rsidRDefault="00096221" w:rsidP="00096221">
      <w:pPr>
        <w:numPr>
          <w:ilvl w:val="0"/>
          <w:numId w:val="2"/>
        </w:numPr>
      </w:pPr>
      <w:r w:rsidRPr="00096221">
        <w:t>Destruction ou déplacement d’un nid présent dans une parcell</w:t>
      </w:r>
      <w:r>
        <w:t xml:space="preserve">e </w:t>
      </w:r>
      <w:r w:rsidRPr="00096221">
        <w:t>malgré l’information par une autorité administrative de la présence d’un nid d’espèce protégée</w:t>
      </w:r>
    </w:p>
    <w:p w:rsidR="00096221" w:rsidRPr="00096221" w:rsidRDefault="00096221" w:rsidP="00096221">
      <w:pPr>
        <w:numPr>
          <w:ilvl w:val="0"/>
          <w:numId w:val="3"/>
        </w:numPr>
      </w:pPr>
      <w:r w:rsidRPr="00096221">
        <w:t>Présence d’un arbre fraîchement coupé en période de nidification 1</w:t>
      </w:r>
      <w:r w:rsidRPr="00096221">
        <w:rPr>
          <w:vertAlign w:val="superscript"/>
        </w:rPr>
        <w:t>er</w:t>
      </w:r>
      <w:r w:rsidRPr="00096221">
        <w:t xml:space="preserve"> avril-31 juillet</w:t>
      </w:r>
    </w:p>
    <w:p w:rsidR="00096221" w:rsidRPr="00096221" w:rsidRDefault="00096221" w:rsidP="00096221">
      <w:pPr>
        <w:numPr>
          <w:ilvl w:val="0"/>
          <w:numId w:val="4"/>
        </w:numPr>
      </w:pPr>
      <w:r w:rsidRPr="00096221">
        <w:t>Destruction ou détérioration d’une zone en arrêté préfectoral biotope (APPB) ou d’une zone de compensation  écologique</w:t>
      </w:r>
    </w:p>
    <w:p w:rsidR="00AF28B8" w:rsidRPr="00096221" w:rsidRDefault="00096221" w:rsidP="00096221">
      <w:pPr>
        <w:numPr>
          <w:ilvl w:val="0"/>
          <w:numId w:val="5"/>
        </w:numPr>
      </w:pPr>
      <w:r w:rsidRPr="00096221">
        <w:t>Pratique d’écobuage non réglementaire</w:t>
      </w:r>
    </w:p>
    <w:p w:rsidR="00096221" w:rsidRDefault="00096221" w:rsidP="00096221"/>
    <w:p w:rsidR="00096221" w:rsidRPr="00096221" w:rsidRDefault="00096221" w:rsidP="00096221"/>
    <w:p w:rsidR="00D6635B" w:rsidRDefault="00D6635B"/>
    <w:sectPr w:rsidR="00D6635B" w:rsidSect="00D6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5.25pt;height:425.25pt" o:bullet="t">
        <v:imagedata r:id="rId1" o:title="artDDDF"/>
      </v:shape>
    </w:pict>
  </w:numPicBullet>
  <w:abstractNum w:abstractNumId="0">
    <w:nsid w:val="26C8080A"/>
    <w:multiLevelType w:val="hybridMultilevel"/>
    <w:tmpl w:val="40241C48"/>
    <w:lvl w:ilvl="0" w:tplc="6E46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626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C6B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21A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CC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20F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491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66A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A219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EE59B8"/>
    <w:multiLevelType w:val="hybridMultilevel"/>
    <w:tmpl w:val="3CF4DE96"/>
    <w:lvl w:ilvl="0" w:tplc="9BEC2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E3B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EDB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C2C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21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2A56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4A3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C9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E46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957B5D"/>
    <w:multiLevelType w:val="hybridMultilevel"/>
    <w:tmpl w:val="CDD2962C"/>
    <w:lvl w:ilvl="0" w:tplc="7AF6C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08A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4CD1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B6AE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861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E97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6FA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C4F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CD6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E862F85"/>
    <w:multiLevelType w:val="hybridMultilevel"/>
    <w:tmpl w:val="62722210"/>
    <w:lvl w:ilvl="0" w:tplc="32460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8C0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59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A14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CDA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8C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AB8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0F7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CEC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9F457B"/>
    <w:multiLevelType w:val="hybridMultilevel"/>
    <w:tmpl w:val="A894CA40"/>
    <w:lvl w:ilvl="0" w:tplc="7648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09D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0A1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EA9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E39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00A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2F9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E0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6C7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1"/>
    <w:rsid w:val="00096221"/>
    <w:rsid w:val="00A54670"/>
    <w:rsid w:val="00AF28B8"/>
    <w:rsid w:val="00D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7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niebelj10d</dc:creator>
  <cp:lastModifiedBy>Michel Beatrice</cp:lastModifiedBy>
  <cp:revision>2</cp:revision>
  <dcterms:created xsi:type="dcterms:W3CDTF">2020-11-10T10:57:00Z</dcterms:created>
  <dcterms:modified xsi:type="dcterms:W3CDTF">2020-11-10T10:57:00Z</dcterms:modified>
</cp:coreProperties>
</file>