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38D5" w:rsidRPr="009E38D5" w:rsidRDefault="00907B21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E38D5"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4BF34" wp14:editId="3CD81FC8">
                <wp:simplePos x="0" y="0"/>
                <wp:positionH relativeFrom="column">
                  <wp:posOffset>375935</wp:posOffset>
                </wp:positionH>
                <wp:positionV relativeFrom="paragraph">
                  <wp:posOffset>-134251</wp:posOffset>
                </wp:positionV>
                <wp:extent cx="4114800" cy="765544"/>
                <wp:effectExtent l="0" t="0" r="1905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6554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81" w:rsidRDefault="00545F80" w:rsidP="003218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,Bold" w:hAnsi="Verdana,Bold" w:cs="Verdana,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LES GANTS, UNE PROTECTION INCONTOURNABLE</w:t>
                            </w:r>
                          </w:p>
                          <w:p w:rsidR="009E38D5" w:rsidRDefault="009E3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.6pt;margin-top:-10.55pt;width:324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" fillcolor="#92d050" strokeweight=".5pt">
                <v:textbox>
                  <w:txbxContent>
                    <w:p w:rsidR="00321881" w:rsidRDefault="00545F80" w:rsidP="003218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,Bold" w:hAnsi="Verdana,Bold" w:cs="Verdana,Bold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color w:val="000000"/>
                          <w:sz w:val="32"/>
                          <w:szCs w:val="32"/>
                        </w:rPr>
                        <w:t>LES GANTS, UNE PROTECTION INCONTOURNABLE</w:t>
                      </w:r>
                    </w:p>
                    <w:p w:rsidR="009E38D5" w:rsidRDefault="009E38D5"/>
                  </w:txbxContent>
                </v:textbox>
              </v:shape>
            </w:pict>
          </mc:Fallback>
        </mc:AlternateContent>
      </w:r>
      <w:r w:rsidR="009E38D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996509C" wp14:editId="169F7C6A">
            <wp:simplePos x="0" y="0"/>
            <wp:positionH relativeFrom="margin">
              <wp:posOffset>-442595</wp:posOffset>
            </wp:positionH>
            <wp:positionV relativeFrom="margin">
              <wp:posOffset>-499745</wp:posOffset>
            </wp:positionV>
            <wp:extent cx="1296035" cy="1466850"/>
            <wp:effectExtent l="0" t="0" r="0" b="0"/>
            <wp:wrapSquare wrapText="bothSides"/>
            <wp:docPr id="3" name="Image 3" descr="RÃ©sultat de recherche d'images pour &quot;chambre d'agriculture du vignoble champe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chambre d'agriculture du vignoble champenoi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21881" w:rsidRDefault="00321881" w:rsidP="0032188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45F80" w:rsidRPr="00545F80" w:rsidRDefault="00545F80" w:rsidP="00545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7B2927"/>
          <w:sz w:val="36"/>
          <w:szCs w:val="36"/>
        </w:rPr>
      </w:pPr>
      <w:r w:rsidRPr="00545F80">
        <w:rPr>
          <w:rFonts w:ascii="Verdana,Bold" w:hAnsi="Verdana,Bold" w:cs="Verdana,Bold"/>
          <w:b/>
          <w:bCs/>
          <w:color w:val="7B2927"/>
          <w:sz w:val="36"/>
          <w:szCs w:val="36"/>
        </w:rPr>
        <w:t>Produits phytosanitaires</w:t>
      </w:r>
    </w:p>
    <w:p w:rsidR="00545F80" w:rsidRPr="00545F80" w:rsidRDefault="00545F80" w:rsidP="00545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7B2927"/>
          <w:sz w:val="36"/>
          <w:szCs w:val="36"/>
        </w:rPr>
      </w:pPr>
      <w:r w:rsidRPr="00545F80">
        <w:rPr>
          <w:rFonts w:ascii="Verdana,Bold" w:hAnsi="Verdana,Bold" w:cs="Verdana,Bold"/>
          <w:b/>
          <w:bCs/>
          <w:color w:val="7B2927"/>
          <w:sz w:val="36"/>
          <w:szCs w:val="36"/>
        </w:rPr>
        <w:t>Se protéger : une obligation !</w:t>
      </w:r>
    </w:p>
    <w:p w:rsidR="00545F80" w:rsidRPr="00545F80" w:rsidRDefault="00545F80" w:rsidP="00545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7B2927"/>
          <w:sz w:val="28"/>
          <w:szCs w:val="28"/>
        </w:rPr>
      </w:pPr>
    </w:p>
    <w:p w:rsidR="00545F80" w:rsidRPr="00545F80" w:rsidRDefault="00545F80" w:rsidP="00545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28"/>
          <w:szCs w:val="28"/>
        </w:rPr>
      </w:pPr>
      <w:r w:rsidRPr="00545F80">
        <w:rPr>
          <w:rFonts w:ascii="Verdana" w:hAnsi="Verdana" w:cs="Verdana"/>
          <w:color w:val="00338E"/>
          <w:sz w:val="28"/>
          <w:szCs w:val="28"/>
        </w:rPr>
        <w:t>Protéger ses mains avec des gants réutilisables ou à usage unique à manchettes…</w:t>
      </w:r>
    </w:p>
    <w:p w:rsidR="00545F80" w:rsidRDefault="003B2135" w:rsidP="003B213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9CD02FD" wp14:editId="28F882EC">
            <wp:simplePos x="0" y="0"/>
            <wp:positionH relativeFrom="margin">
              <wp:posOffset>5466080</wp:posOffset>
            </wp:positionH>
            <wp:positionV relativeFrom="margin">
              <wp:posOffset>2762885</wp:posOffset>
            </wp:positionV>
            <wp:extent cx="863600" cy="136334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7" t="37553" r="13062" b="27801"/>
                    <a:stretch/>
                  </pic:blipFill>
                  <pic:spPr bwMode="auto">
                    <a:xfrm>
                      <a:off x="0" y="0"/>
                      <a:ext cx="863600" cy="136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F80" w:rsidRPr="00545F80">
        <w:rPr>
          <w:rFonts w:ascii="Verdana" w:hAnsi="Verdana" w:cs="Verdana"/>
          <w:color w:val="000000"/>
          <w:sz w:val="28"/>
          <w:szCs w:val="28"/>
        </w:rPr>
        <w:t>En nitrile ou néoprène,</w:t>
      </w:r>
    </w:p>
    <w:p w:rsidR="003B2135" w:rsidRPr="003B2135" w:rsidRDefault="003B2135" w:rsidP="003B2135">
      <w:pPr>
        <w:pStyle w:val="Paragraphedeliste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545F80" w:rsidRPr="00545F80" w:rsidRDefault="00545F80" w:rsidP="00545F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45F80">
        <w:rPr>
          <w:rFonts w:ascii="Verdana" w:hAnsi="Verdana" w:cs="Verdana"/>
          <w:color w:val="000000"/>
          <w:sz w:val="28"/>
          <w:szCs w:val="28"/>
        </w:rPr>
        <w:t>Avec le marquage CE et répondant aux normes européennes EN374 et 420 identifiées par une éprouvette</w:t>
      </w:r>
    </w:p>
    <w:p w:rsidR="00545F80" w:rsidRPr="00545F80" w:rsidRDefault="00545F80" w:rsidP="00545F80">
      <w:pPr>
        <w:pStyle w:val="Paragraphedeliste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545F80" w:rsidRPr="00545F80" w:rsidRDefault="00545F80" w:rsidP="00545F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45F80">
        <w:rPr>
          <w:rFonts w:ascii="Verdana" w:hAnsi="Verdana" w:cs="Verdana"/>
          <w:color w:val="000000"/>
          <w:sz w:val="28"/>
          <w:szCs w:val="28"/>
        </w:rPr>
        <w:t>Bien adaptés à la taille des mains et souples pour assurer dextérité et sensibilité tactile</w:t>
      </w:r>
    </w:p>
    <w:p w:rsidR="00545F80" w:rsidRPr="00545F80" w:rsidRDefault="00545F80" w:rsidP="00545F80">
      <w:pPr>
        <w:pStyle w:val="Paragraphedeliste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545F80" w:rsidRPr="00545F80" w:rsidRDefault="00545F80" w:rsidP="00545F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45F80">
        <w:rPr>
          <w:rFonts w:ascii="Verdana" w:hAnsi="Verdana" w:cs="Verdana"/>
          <w:color w:val="000000"/>
          <w:sz w:val="28"/>
          <w:szCs w:val="28"/>
        </w:rPr>
        <w:t>Doublés d'un support textile pour assurer plus de confort</w:t>
      </w:r>
    </w:p>
    <w:p w:rsidR="00545F80" w:rsidRPr="00545F80" w:rsidRDefault="00545F80" w:rsidP="00545F8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545F80" w:rsidRPr="00545F80" w:rsidRDefault="00545F80" w:rsidP="00545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28"/>
          <w:szCs w:val="28"/>
        </w:rPr>
      </w:pPr>
      <w:r w:rsidRPr="00545F80">
        <w:rPr>
          <w:rFonts w:ascii="Verdana" w:hAnsi="Verdana" w:cs="Verdana"/>
          <w:color w:val="00338E"/>
          <w:sz w:val="28"/>
          <w:szCs w:val="28"/>
        </w:rPr>
        <w:t>Conseils d'utilisation</w:t>
      </w:r>
    </w:p>
    <w:p w:rsidR="00545F80" w:rsidRPr="00545F80" w:rsidRDefault="00545F80" w:rsidP="00545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28"/>
          <w:szCs w:val="28"/>
        </w:rPr>
      </w:pPr>
    </w:p>
    <w:p w:rsidR="00545F80" w:rsidRDefault="00545F80" w:rsidP="00545F8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45F80">
        <w:rPr>
          <w:rFonts w:ascii="Verdana" w:hAnsi="Verdana" w:cs="Verdana"/>
          <w:color w:val="000000"/>
          <w:sz w:val="28"/>
          <w:szCs w:val="28"/>
        </w:rPr>
        <w:t>Avoir les mains sèches et propres avant de mettre ses gants.</w:t>
      </w:r>
    </w:p>
    <w:p w:rsidR="00545F80" w:rsidRPr="00545F80" w:rsidRDefault="00545F80" w:rsidP="00545F8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545F80" w:rsidRDefault="00545F80" w:rsidP="00545F8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45F80">
        <w:rPr>
          <w:rFonts w:ascii="Verdana" w:hAnsi="Verdana" w:cs="Verdana"/>
          <w:color w:val="000000"/>
          <w:sz w:val="28"/>
          <w:szCs w:val="28"/>
        </w:rPr>
        <w:t>Une fois les opérations terminées, laver soigneusement les mains gantées, retourner le haut des gants lavés, retirer les gants puis se laver minutieusement les mains à l'eau et au savon.</w:t>
      </w:r>
    </w:p>
    <w:p w:rsidR="00545F80" w:rsidRPr="00545F80" w:rsidRDefault="00545F80" w:rsidP="00545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545F80" w:rsidRDefault="00545F80" w:rsidP="00545F8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45F80">
        <w:rPr>
          <w:rFonts w:ascii="Verdana" w:hAnsi="Verdana" w:cs="Verdana"/>
          <w:color w:val="000000"/>
          <w:sz w:val="28"/>
          <w:szCs w:val="28"/>
        </w:rPr>
        <w:t>Vérifier l'état des gants et les renouveler dès qu’ils sont percés.</w:t>
      </w:r>
    </w:p>
    <w:p w:rsidR="00545F80" w:rsidRPr="00545F80" w:rsidRDefault="00545F80" w:rsidP="00545F8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545F80" w:rsidRDefault="00545F80" w:rsidP="00545F8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45F80">
        <w:rPr>
          <w:rFonts w:ascii="Verdana" w:hAnsi="Verdana" w:cs="Verdana"/>
          <w:color w:val="000000"/>
          <w:sz w:val="28"/>
          <w:szCs w:val="28"/>
        </w:rPr>
        <w:t>Utiliser uniquement les gants fins jetables pour la manipulation des buses.</w:t>
      </w:r>
    </w:p>
    <w:p w:rsidR="003B2135" w:rsidRPr="003B2135" w:rsidRDefault="003B2135" w:rsidP="003B2135">
      <w:pPr>
        <w:pStyle w:val="Paragraphedeliste"/>
        <w:rPr>
          <w:rFonts w:ascii="Verdana" w:hAnsi="Verdana" w:cs="Verdana"/>
          <w:color w:val="000000"/>
          <w:sz w:val="28"/>
          <w:szCs w:val="28"/>
        </w:rPr>
      </w:pPr>
    </w:p>
    <w:p w:rsidR="009E38D5" w:rsidRPr="00545F80" w:rsidRDefault="00545F80" w:rsidP="003B2135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00"/>
          <w:sz w:val="30"/>
          <w:szCs w:val="30"/>
          <w:u w:val="single"/>
        </w:rPr>
      </w:pPr>
      <w:r w:rsidRPr="00545F80">
        <w:rPr>
          <w:rFonts w:ascii="Verdana,BoldItalic" w:hAnsi="Verdana,BoldItalic" w:cs="Verdana,BoldItalic"/>
          <w:b/>
          <w:bCs/>
          <w:i/>
          <w:iCs/>
          <w:color w:val="000000"/>
          <w:sz w:val="30"/>
          <w:szCs w:val="30"/>
          <w:u w:val="single"/>
        </w:rPr>
        <w:t>Les gants usagés sont collectés en même temps que les PPNU dans la sache spécifique EPI.</w:t>
      </w:r>
    </w:p>
    <w:sectPr w:rsidR="009E38D5" w:rsidRPr="00545F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EC" w:rsidRDefault="008361EC" w:rsidP="00321881">
      <w:pPr>
        <w:spacing w:after="0" w:line="240" w:lineRule="auto"/>
      </w:pPr>
      <w:r>
        <w:separator/>
      </w:r>
    </w:p>
  </w:endnote>
  <w:endnote w:type="continuationSeparator" w:id="0">
    <w:p w:rsidR="008361EC" w:rsidRDefault="008361EC" w:rsidP="0032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81" w:rsidRDefault="00321881">
    <w:pPr>
      <w:pStyle w:val="Pieddepage"/>
    </w:pPr>
    <w:r>
      <w:rPr>
        <w:rFonts w:ascii="Verdana" w:hAnsi="Verdana" w:cs="Verdana"/>
        <w:color w:val="000000"/>
        <w:sz w:val="16"/>
        <w:szCs w:val="16"/>
      </w:rPr>
      <w:t xml:space="preserve">Chambre d'agriculture du Vignoble Champenois – Septembre 2018 </w:t>
    </w:r>
  </w:p>
  <w:p w:rsidR="00321881" w:rsidRDefault="003218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EC" w:rsidRDefault="008361EC" w:rsidP="00321881">
      <w:pPr>
        <w:spacing w:after="0" w:line="240" w:lineRule="auto"/>
      </w:pPr>
      <w:r>
        <w:separator/>
      </w:r>
    </w:p>
  </w:footnote>
  <w:footnote w:type="continuationSeparator" w:id="0">
    <w:p w:rsidR="008361EC" w:rsidRDefault="008361EC" w:rsidP="0032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5B"/>
    <w:multiLevelType w:val="hybridMultilevel"/>
    <w:tmpl w:val="7DE2D49E"/>
    <w:lvl w:ilvl="0" w:tplc="040C000F">
      <w:start w:val="1"/>
      <w:numFmt w:val="decimal"/>
      <w:lvlText w:val="%1."/>
      <w:lvlJc w:val="left"/>
      <w:pPr>
        <w:ind w:left="975" w:hanging="360"/>
      </w:p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E1326A4"/>
    <w:multiLevelType w:val="hybridMultilevel"/>
    <w:tmpl w:val="3D8456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69E8"/>
    <w:multiLevelType w:val="hybridMultilevel"/>
    <w:tmpl w:val="6B784EF6"/>
    <w:lvl w:ilvl="0" w:tplc="040C000B">
      <w:start w:val="1"/>
      <w:numFmt w:val="bullet"/>
      <w:lvlText w:val=""/>
      <w:lvlJc w:val="left"/>
      <w:pPr>
        <w:ind w:left="9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">
    <w:nsid w:val="2EDE2D6E"/>
    <w:multiLevelType w:val="hybridMultilevel"/>
    <w:tmpl w:val="7B34ED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27C0"/>
    <w:multiLevelType w:val="hybridMultilevel"/>
    <w:tmpl w:val="51DCE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1591E"/>
    <w:multiLevelType w:val="hybridMultilevel"/>
    <w:tmpl w:val="4B929748"/>
    <w:lvl w:ilvl="0" w:tplc="D8EECA7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1D1FB8"/>
    <w:multiLevelType w:val="hybridMultilevel"/>
    <w:tmpl w:val="02E6B3C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60822BD2"/>
    <w:multiLevelType w:val="hybridMultilevel"/>
    <w:tmpl w:val="BFA26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A6C12"/>
    <w:multiLevelType w:val="hybridMultilevel"/>
    <w:tmpl w:val="A70299E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769E5B5D"/>
    <w:multiLevelType w:val="hybridMultilevel"/>
    <w:tmpl w:val="EDBA9B66"/>
    <w:lvl w:ilvl="0" w:tplc="1B70168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5"/>
    <w:rsid w:val="001A5120"/>
    <w:rsid w:val="00321881"/>
    <w:rsid w:val="003B2135"/>
    <w:rsid w:val="003C0496"/>
    <w:rsid w:val="00545F80"/>
    <w:rsid w:val="008361EC"/>
    <w:rsid w:val="00907B21"/>
    <w:rsid w:val="009E38D5"/>
    <w:rsid w:val="00BE42E1"/>
    <w:rsid w:val="00C10C1B"/>
    <w:rsid w:val="00E7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881"/>
  </w:style>
  <w:style w:type="paragraph" w:styleId="Pieddepage">
    <w:name w:val="footer"/>
    <w:basedOn w:val="Normal"/>
    <w:link w:val="PieddepageCar"/>
    <w:uiPriority w:val="99"/>
    <w:unhideWhenUsed/>
    <w:rsid w:val="0032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881"/>
  </w:style>
  <w:style w:type="paragraph" w:styleId="Pieddepage">
    <w:name w:val="footer"/>
    <w:basedOn w:val="Normal"/>
    <w:link w:val="PieddepageCar"/>
    <w:uiPriority w:val="99"/>
    <w:unhideWhenUsed/>
    <w:rsid w:val="0032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PAROSE Jessica</dc:creator>
  <cp:lastModifiedBy>Michel Beatrice</cp:lastModifiedBy>
  <cp:revision>2</cp:revision>
  <dcterms:created xsi:type="dcterms:W3CDTF">2020-11-10T10:48:00Z</dcterms:created>
  <dcterms:modified xsi:type="dcterms:W3CDTF">2020-11-10T10:48:00Z</dcterms:modified>
</cp:coreProperties>
</file>